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CB" w:rsidRDefault="00860BCB" w:rsidP="0046278E">
      <w:pPr>
        <w:spacing w:before="75" w:after="300" w:line="390" w:lineRule="atLeast"/>
        <w:outlineLvl w:val="1"/>
        <w:rPr>
          <w:rFonts w:ascii="my_Franklin_Gothic" w:eastAsia="Times New Roman" w:hAnsi="my_Franklin_Gothic" w:cs="Tahoma"/>
          <w:b/>
          <w:bCs/>
          <w:color w:val="00CC5C"/>
          <w:sz w:val="45"/>
          <w:szCs w:val="45"/>
          <w:lang w:eastAsia="ru-RU"/>
        </w:rPr>
      </w:pPr>
      <w:r>
        <w:rPr>
          <w:rFonts w:ascii="Tahoma" w:eastAsia="Times New Roman" w:hAnsi="Tahoma" w:cs="Tahoma"/>
          <w:noProof/>
          <w:color w:val="1A588A"/>
          <w:sz w:val="21"/>
          <w:szCs w:val="21"/>
          <w:lang w:eastAsia="ru-RU"/>
        </w:rPr>
        <w:drawing>
          <wp:inline distT="0" distB="0" distL="0" distR="0" wp14:anchorId="289C7611" wp14:editId="156A406C">
            <wp:extent cx="5238750" cy="1190625"/>
            <wp:effectExtent l="0" t="0" r="0" b="0"/>
            <wp:docPr id="3" name="Рисунок 3" descr="http://kras-dou.ru/28/images/16-17/logoped/06.06.17/31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-dou.ru/28/images/16-17/logoped/06.06.17/31lo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8E" w:rsidRPr="0046278E" w:rsidRDefault="0046278E" w:rsidP="0046278E">
      <w:pPr>
        <w:spacing w:before="75" w:after="300" w:line="390" w:lineRule="atLeast"/>
        <w:outlineLvl w:val="1"/>
        <w:rPr>
          <w:rFonts w:ascii="my_Franklin_Gothic" w:eastAsia="Times New Roman" w:hAnsi="my_Franklin_Gothic" w:cs="Tahoma"/>
          <w:b/>
          <w:bCs/>
          <w:color w:val="00CC5C"/>
          <w:sz w:val="45"/>
          <w:szCs w:val="45"/>
          <w:lang w:eastAsia="ru-RU"/>
        </w:rPr>
      </w:pPr>
      <w:bookmarkStart w:id="0" w:name="_GoBack"/>
      <w:bookmarkEnd w:id="0"/>
      <w:r w:rsidRPr="0046278E">
        <w:rPr>
          <w:rFonts w:ascii="my_Franklin_Gothic" w:eastAsia="Times New Roman" w:hAnsi="my_Franklin_Gothic" w:cs="Tahoma"/>
          <w:b/>
          <w:bCs/>
          <w:color w:val="00CC5C"/>
          <w:sz w:val="45"/>
          <w:szCs w:val="45"/>
          <w:lang w:eastAsia="ru-RU"/>
        </w:rPr>
        <w:t>Почему важно отвечать на вопросы ребенка</w:t>
      </w:r>
    </w:p>
    <w:p w:rsidR="0046278E" w:rsidRPr="0046278E" w:rsidRDefault="0046278E" w:rsidP="0046278E">
      <w:pPr>
        <w:spacing w:after="150" w:line="240" w:lineRule="atLeast"/>
        <w:jc w:val="center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</w:p>
    <w:p w:rsidR="0046278E" w:rsidRPr="0046278E" w:rsidRDefault="00860BCB" w:rsidP="0046278E">
      <w:pPr>
        <w:spacing w:after="150" w:line="240" w:lineRule="atLeast"/>
        <w:jc w:val="center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  <w:hyperlink r:id="rId6" w:history="1">
        <w:r w:rsidR="0046278E" w:rsidRPr="0046278E">
          <w:rPr>
            <w:rFonts w:ascii="Tahoma" w:eastAsia="Times New Roman" w:hAnsi="Tahoma" w:cs="Tahoma"/>
            <w:b/>
            <w:bCs/>
            <w:color w:val="0067BA"/>
            <w:sz w:val="21"/>
            <w:u w:val="single"/>
            <w:lang w:eastAsia="ru-RU"/>
          </w:rPr>
          <w:t>Почему важно отвечать на вопросы ребенка</w:t>
        </w:r>
      </w:hyperlink>
    </w:p>
    <w:p w:rsidR="0046278E" w:rsidRPr="0046278E" w:rsidRDefault="0046278E" w:rsidP="0046278E">
      <w:pPr>
        <w:spacing w:after="150" w:line="240" w:lineRule="atLeast"/>
        <w:jc w:val="both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  <w:r w:rsidRPr="0046278E">
        <w:rPr>
          <w:rFonts w:ascii="Tahoma" w:eastAsia="Times New Roman" w:hAnsi="Tahoma" w:cs="Tahoma"/>
          <w:color w:val="1A588A"/>
          <w:sz w:val="21"/>
          <w:szCs w:val="21"/>
          <w:lang w:eastAsia="ru-RU"/>
        </w:rPr>
        <w:t>во-первых, ответы на вопросы ребенка обогащают его представления о мире.</w:t>
      </w:r>
    </w:p>
    <w:p w:rsidR="0046278E" w:rsidRPr="0046278E" w:rsidRDefault="0046278E" w:rsidP="0046278E">
      <w:pPr>
        <w:spacing w:after="150" w:line="240" w:lineRule="atLeast"/>
        <w:jc w:val="both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  <w:r w:rsidRPr="0046278E">
        <w:rPr>
          <w:rFonts w:ascii="Tahoma" w:eastAsia="Times New Roman" w:hAnsi="Tahoma" w:cs="Tahoma"/>
          <w:color w:val="1A588A"/>
          <w:sz w:val="21"/>
          <w:szCs w:val="21"/>
          <w:lang w:eastAsia="ru-RU"/>
        </w:rPr>
        <w:t>во-вторых, ответы взрослого развивают ум и любознательность у ребенка.</w:t>
      </w:r>
    </w:p>
    <w:p w:rsidR="0046278E" w:rsidRPr="0046278E" w:rsidRDefault="0046278E" w:rsidP="0046278E">
      <w:pPr>
        <w:spacing w:after="150" w:line="240" w:lineRule="atLeast"/>
        <w:jc w:val="both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  <w:r w:rsidRPr="0046278E">
        <w:rPr>
          <w:rFonts w:ascii="Tahoma" w:eastAsia="Times New Roman" w:hAnsi="Tahoma" w:cs="Tahoma"/>
          <w:color w:val="1A588A"/>
          <w:sz w:val="21"/>
          <w:szCs w:val="21"/>
          <w:lang w:eastAsia="ru-RU"/>
        </w:rPr>
        <w:t>в-третьих, отвечая на вопросы дошкольника, взрослый удовлетворяет его потребность в уважении.</w:t>
      </w:r>
    </w:p>
    <w:p w:rsidR="0046278E" w:rsidRPr="0046278E" w:rsidRDefault="0046278E" w:rsidP="0046278E">
      <w:pPr>
        <w:spacing w:after="150" w:line="240" w:lineRule="atLeast"/>
        <w:jc w:val="both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  <w:r w:rsidRPr="0046278E">
        <w:rPr>
          <w:rFonts w:ascii="Tahoma" w:eastAsia="Times New Roman" w:hAnsi="Tahoma" w:cs="Tahoma"/>
          <w:color w:val="1A588A"/>
          <w:sz w:val="21"/>
          <w:szCs w:val="21"/>
          <w:lang w:eastAsia="ru-RU"/>
        </w:rPr>
        <w:t>Ответы не просто отпечатываются в сознании ребенка, а подвергаются определенной обработке. Малыши выделяют из ответа только то, что отвечает их интересам, уровню их понимания. Кроме того, дети разного возраста воспринимают ответы взрослого с разной степенью критичности.</w:t>
      </w:r>
    </w:p>
    <w:p w:rsidR="0046278E" w:rsidRPr="0046278E" w:rsidRDefault="0046278E" w:rsidP="0046278E">
      <w:pPr>
        <w:spacing w:after="150" w:line="240" w:lineRule="atLeast"/>
        <w:jc w:val="both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  <w:r w:rsidRPr="0046278E">
        <w:rPr>
          <w:rFonts w:ascii="Tahoma" w:eastAsia="Times New Roman" w:hAnsi="Tahoma" w:cs="Tahoma"/>
          <w:i/>
          <w:iCs/>
          <w:color w:val="1A588A"/>
          <w:sz w:val="21"/>
          <w:u w:val="single"/>
          <w:lang w:eastAsia="ru-RU"/>
        </w:rPr>
        <w:t>Как правильно отвечать на вопросы детей. </w:t>
      </w:r>
    </w:p>
    <w:p w:rsidR="0046278E" w:rsidRPr="0046278E" w:rsidRDefault="0046278E" w:rsidP="0046278E">
      <w:pPr>
        <w:spacing w:after="150" w:line="240" w:lineRule="atLeast"/>
        <w:jc w:val="both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  <w:r w:rsidRPr="0046278E">
        <w:rPr>
          <w:rFonts w:ascii="Tahoma" w:eastAsia="Times New Roman" w:hAnsi="Tahoma" w:cs="Tahoma"/>
          <w:color w:val="1A588A"/>
          <w:sz w:val="21"/>
          <w:szCs w:val="21"/>
          <w:lang w:eastAsia="ru-RU"/>
        </w:rPr>
        <w:t>Надо знать и помнить, что вопросы ребёнок задаёт только тем, кого уважает, кого любит, кому доверяет. Ответы на вопросы должны быть краткими. Необходимо учитывать уровень умственного развития, т.е. не обязательно всё рассказывать, а дать ему возможность подумать. Для этого необходимо задавать наводящие или встречные вопросы.</w:t>
      </w:r>
    </w:p>
    <w:p w:rsidR="0046278E" w:rsidRPr="0046278E" w:rsidRDefault="0046278E" w:rsidP="0046278E">
      <w:pPr>
        <w:spacing w:after="150" w:line="240" w:lineRule="atLeast"/>
        <w:jc w:val="both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  <w:r w:rsidRPr="0046278E">
        <w:rPr>
          <w:rFonts w:ascii="Tahoma" w:eastAsia="Times New Roman" w:hAnsi="Tahoma" w:cs="Tahoma"/>
          <w:color w:val="1A588A"/>
          <w:sz w:val="21"/>
          <w:szCs w:val="21"/>
          <w:lang w:eastAsia="ru-RU"/>
        </w:rPr>
        <w:t xml:space="preserve">Уважаемые родители, наблюдайте вместе с детьми, рассказывайте им об окружающем мире – это развивает у них любознательность. На вопросы надо научиться </w:t>
      </w:r>
      <w:proofErr w:type="gramStart"/>
      <w:r w:rsidRPr="0046278E">
        <w:rPr>
          <w:rFonts w:ascii="Tahoma" w:eastAsia="Times New Roman" w:hAnsi="Tahoma" w:cs="Tahoma"/>
          <w:color w:val="1A588A"/>
          <w:sz w:val="21"/>
          <w:szCs w:val="21"/>
          <w:lang w:eastAsia="ru-RU"/>
        </w:rPr>
        <w:t>терпеливо</w:t>
      </w:r>
      <w:proofErr w:type="gramEnd"/>
      <w:r w:rsidRPr="0046278E">
        <w:rPr>
          <w:rFonts w:ascii="Tahoma" w:eastAsia="Times New Roman" w:hAnsi="Tahoma" w:cs="Tahoma"/>
          <w:color w:val="1A588A"/>
          <w:sz w:val="21"/>
          <w:szCs w:val="21"/>
          <w:lang w:eastAsia="ru-RU"/>
        </w:rPr>
        <w:t xml:space="preserve"> отвечать.</w:t>
      </w:r>
    </w:p>
    <w:p w:rsidR="0046278E" w:rsidRPr="0046278E" w:rsidRDefault="0046278E" w:rsidP="0046278E">
      <w:pPr>
        <w:spacing w:after="150" w:line="240" w:lineRule="atLeast"/>
        <w:jc w:val="center"/>
        <w:rPr>
          <w:rFonts w:ascii="Tahoma" w:eastAsia="Times New Roman" w:hAnsi="Tahoma" w:cs="Tahoma"/>
          <w:color w:val="1A588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1A588A"/>
          <w:sz w:val="21"/>
          <w:szCs w:val="21"/>
          <w:lang w:eastAsia="ru-RU"/>
        </w:rPr>
        <w:drawing>
          <wp:inline distT="0" distB="0" distL="0" distR="0">
            <wp:extent cx="5238750" cy="2552700"/>
            <wp:effectExtent l="19050" t="0" r="0" b="0"/>
            <wp:docPr id="2" name="Рисунок 2" descr="http://kras-dou.ru/28/images/16-17/logoped/06.06.17/32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-dou.ru/28/images/16-17/logoped/06.06.17/32lo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06" w:rsidRDefault="00B45006"/>
    <w:sectPr w:rsidR="00B45006" w:rsidSect="00B4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_Franklin_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78E"/>
    <w:rsid w:val="003577CB"/>
    <w:rsid w:val="0046278E"/>
    <w:rsid w:val="004E395C"/>
    <w:rsid w:val="005E3F01"/>
    <w:rsid w:val="00860BCB"/>
    <w:rsid w:val="00B4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06"/>
  </w:style>
  <w:style w:type="paragraph" w:styleId="2">
    <w:name w:val="heading 2"/>
    <w:basedOn w:val="a"/>
    <w:link w:val="20"/>
    <w:uiPriority w:val="9"/>
    <w:qFormat/>
    <w:rsid w:val="00462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7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6278E"/>
  </w:style>
  <w:style w:type="paragraph" w:styleId="a3">
    <w:name w:val="Normal (Web)"/>
    <w:basedOn w:val="a"/>
    <w:uiPriority w:val="99"/>
    <w:semiHidden/>
    <w:unhideWhenUsed/>
    <w:rsid w:val="0046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78E"/>
    <w:rPr>
      <w:b/>
      <w:bCs/>
    </w:rPr>
  </w:style>
  <w:style w:type="character" w:styleId="a5">
    <w:name w:val="Emphasis"/>
    <w:basedOn w:val="a0"/>
    <w:uiPriority w:val="20"/>
    <w:qFormat/>
    <w:rsid w:val="004627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shkolnik.ru/psihologiya/12543-pochemu-vazhno-otvechat-na-voprosy-rebenk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2019-01-17T08:08:00Z</dcterms:created>
  <dcterms:modified xsi:type="dcterms:W3CDTF">2019-01-27T13:37:00Z</dcterms:modified>
</cp:coreProperties>
</file>